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99E12" w14:textId="42402DCC" w:rsidR="00AB1424" w:rsidRDefault="00191B96" w:rsidP="00E03AF3">
      <w:pPr>
        <w:pStyle w:val="NoSpacing"/>
      </w:pPr>
      <w:r>
        <w:t>ZAVOD ZA ZAŠTITU OKOLIŠA I PRIRODE</w:t>
      </w:r>
    </w:p>
    <w:p w14:paraId="656CA4D3" w14:textId="77777777" w:rsidR="00191B96" w:rsidRDefault="00191B96" w:rsidP="00E03AF3">
      <w:pPr>
        <w:pStyle w:val="NoSpacing"/>
      </w:pPr>
    </w:p>
    <w:p w14:paraId="6EA82C5E" w14:textId="109DEAFE" w:rsidR="00191B96" w:rsidRPr="00D17047" w:rsidRDefault="00191B96" w:rsidP="00191B96">
      <w:pPr>
        <w:spacing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D17047">
        <w:rPr>
          <w:rFonts w:ascii="Times New Roman" w:eastAsia="Calibri" w:hAnsi="Times New Roman" w:cs="Times New Roman"/>
          <w:sz w:val="24"/>
          <w:szCs w:val="24"/>
        </w:rPr>
        <w:t>Zagreb, 31. prosinca 2024.</w:t>
      </w:r>
    </w:p>
    <w:p w14:paraId="44BAF9D9" w14:textId="77777777" w:rsidR="00191B96" w:rsidRPr="00191B96" w:rsidRDefault="00191B96" w:rsidP="00191B96">
      <w:pPr>
        <w:spacing w:line="280" w:lineRule="exact"/>
        <w:rPr>
          <w:rFonts w:ascii="Segoe UI" w:eastAsia="Calibri" w:hAnsi="Segoe UI" w:cs="Segoe UI"/>
          <w:sz w:val="20"/>
          <w:szCs w:val="20"/>
        </w:rPr>
      </w:pPr>
    </w:p>
    <w:p w14:paraId="540FE2A8" w14:textId="77777777" w:rsidR="00191B96" w:rsidRPr="00191B96" w:rsidRDefault="00191B96" w:rsidP="00191B96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77254C" w14:textId="77777777" w:rsidR="00191B96" w:rsidRPr="00191B96" w:rsidRDefault="00191B96" w:rsidP="00191B96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B96">
        <w:rPr>
          <w:rFonts w:ascii="Times New Roman" w:eastAsia="Calibri" w:hAnsi="Times New Roman" w:cs="Times New Roman"/>
          <w:b/>
          <w:sz w:val="28"/>
          <w:szCs w:val="28"/>
        </w:rPr>
        <w:t xml:space="preserve">OBAVIJEST o načinu i formatu dostave podataka </w:t>
      </w:r>
    </w:p>
    <w:p w14:paraId="75DE750D" w14:textId="66627ABB" w:rsidR="00191B96" w:rsidRPr="00191B96" w:rsidRDefault="00191B96" w:rsidP="00191B96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B96">
        <w:rPr>
          <w:rFonts w:ascii="Times New Roman" w:eastAsia="Calibri" w:hAnsi="Times New Roman" w:cs="Times New Roman"/>
          <w:b/>
          <w:sz w:val="28"/>
          <w:szCs w:val="28"/>
        </w:rPr>
        <w:t>o prekograničnom prometu otpada za 202</w:t>
      </w:r>
      <w:r w:rsidR="001B4AC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91B96">
        <w:rPr>
          <w:rFonts w:ascii="Times New Roman" w:eastAsia="Calibri" w:hAnsi="Times New Roman" w:cs="Times New Roman"/>
          <w:b/>
          <w:sz w:val="28"/>
          <w:szCs w:val="28"/>
        </w:rPr>
        <w:t>. godinu</w:t>
      </w:r>
    </w:p>
    <w:p w14:paraId="723D6683" w14:textId="77777777" w:rsidR="00191B96" w:rsidRPr="00191B96" w:rsidRDefault="00191B96" w:rsidP="00191B96">
      <w:pPr>
        <w:spacing w:line="280" w:lineRule="exact"/>
        <w:jc w:val="center"/>
        <w:rPr>
          <w:rFonts w:ascii="Times New Roman" w:eastAsia="Calibri" w:hAnsi="Times New Roman" w:cs="Times New Roman"/>
        </w:rPr>
      </w:pPr>
    </w:p>
    <w:p w14:paraId="38929F75" w14:textId="75AA1C62" w:rsidR="00191B96" w:rsidRPr="00D17047" w:rsidRDefault="00191B96" w:rsidP="00191B96">
      <w:pPr>
        <w:spacing w:after="12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047">
        <w:rPr>
          <w:rFonts w:ascii="Times New Roman" w:eastAsia="Calibri" w:hAnsi="Times New Roman" w:cs="Times New Roman"/>
          <w:sz w:val="24"/>
          <w:szCs w:val="24"/>
        </w:rPr>
        <w:t xml:space="preserve">Sukladno odredbama članka 123. stavka 1. Zakona o gospodarenju otpadom („Narodne novine“, br. </w:t>
      </w:r>
      <w:hyperlink r:id="rId10" w:history="1">
        <w:r w:rsidRPr="00D1704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84/2021</w:t>
        </w:r>
      </w:hyperlink>
      <w:r w:rsidR="001A476C" w:rsidRPr="00D17047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1A476C" w:rsidRPr="00D17047">
        <w:rPr>
          <w:rFonts w:ascii="Times New Roman" w:eastAsia="Calibri" w:hAnsi="Times New Roman" w:cs="Times New Roman"/>
          <w:color w:val="0070C0"/>
          <w:sz w:val="24"/>
          <w:szCs w:val="24"/>
        </w:rPr>
        <w:t xml:space="preserve"> </w:t>
      </w:r>
      <w:hyperlink r:id="rId11" w:history="1">
        <w:r w:rsidR="001A476C" w:rsidRPr="00D17047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</w:rPr>
          <w:t>142/23</w:t>
        </w:r>
      </w:hyperlink>
      <w:r w:rsidR="001A476C" w:rsidRPr="00D17047">
        <w:rPr>
          <w:rFonts w:ascii="Times New Roman" w:eastAsia="Calibri" w:hAnsi="Times New Roman" w:cs="Times New Roman"/>
          <w:sz w:val="24"/>
          <w:szCs w:val="24"/>
        </w:rPr>
        <w:t xml:space="preserve"> - Odluka USRH)</w:t>
      </w:r>
      <w:r w:rsidRPr="00D17047">
        <w:rPr>
          <w:rFonts w:ascii="Times New Roman" w:eastAsia="Calibri" w:hAnsi="Times New Roman" w:cs="Times New Roman"/>
          <w:sz w:val="24"/>
          <w:szCs w:val="24"/>
        </w:rPr>
        <w:t xml:space="preserve"> osoba koja organizira pošiljku i/ili uvoznik/primatelj otpada koji ne podliježe notifikacijskom postupku s područja Republike Hrvatske ispunjava obvezu izvješćivanja o isporučenim i/ili primljenim vrstama i količinama otpada putem e-ONTO. </w:t>
      </w:r>
    </w:p>
    <w:p w14:paraId="6BFC2CAF" w14:textId="77777777" w:rsidR="00191B96" w:rsidRPr="00D17047" w:rsidRDefault="00191B96" w:rsidP="00191B9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047">
        <w:rPr>
          <w:rFonts w:ascii="Times New Roman" w:eastAsia="Calibri" w:hAnsi="Times New Roman" w:cs="Times New Roman"/>
          <w:sz w:val="24"/>
          <w:szCs w:val="24"/>
        </w:rPr>
        <w:t xml:space="preserve">Nadalje, sukladno članku 176. stavku 5. navedenog Zakona, propisano je da </w:t>
      </w:r>
      <w:r w:rsidRPr="00D17047">
        <w:rPr>
          <w:rFonts w:ascii="Times New Roman" w:eastAsia="Calibri" w:hAnsi="Times New Roman" w:cs="Times New Roman"/>
          <w:bCs/>
          <w:sz w:val="24"/>
          <w:szCs w:val="24"/>
        </w:rPr>
        <w:t>do uspostave aplikacije za prekogranični promet otpadom, osoba koja je u prethodnoj kalendarskoj godini obavila prekogranični promet otpadom obvezna je do 1. ožujka tekuće godine za prethodnu kalendarsku godinu dostaviti Ministarstvu izvješće</w:t>
      </w:r>
      <w:r w:rsidRPr="00D17047">
        <w:rPr>
          <w:rFonts w:ascii="Times New Roman" w:eastAsia="Calibri" w:hAnsi="Times New Roman" w:cs="Times New Roman"/>
          <w:sz w:val="24"/>
          <w:szCs w:val="24"/>
        </w:rPr>
        <w:t xml:space="preserve"> o vrstama i količinama otpada koji je uvezla i izvezla na teritorij Republike Hrvatske. </w:t>
      </w:r>
    </w:p>
    <w:p w14:paraId="444B25F7" w14:textId="77777777" w:rsidR="00191B96" w:rsidRPr="00D17047" w:rsidRDefault="00191B96" w:rsidP="00191B9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0666E5" w14:textId="1EB45677" w:rsidR="001A476C" w:rsidRPr="00D17047" w:rsidRDefault="001A476C" w:rsidP="00191B96">
      <w:pPr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047">
        <w:rPr>
          <w:rFonts w:ascii="Times New Roman" w:eastAsia="Calibri" w:hAnsi="Times New Roman" w:cs="Times New Roman"/>
          <w:b/>
          <w:bCs/>
          <w:sz w:val="24"/>
          <w:szCs w:val="24"/>
        </w:rPr>
        <w:t>Iznimno od gore navedenog datuma,</w:t>
      </w:r>
      <w:r w:rsidRPr="00D170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70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 potrebe izvješćivanja prema tijelima Europske komisije o ostvarenju kvantitativnog pokazatelja C1.3.R2 iz Nacionalnog plana oporavka i otpornosti 2021. – 2026., molimo vas da podatke o prekograničnom prometu otpada za 2024. godinu dostavite </w:t>
      </w:r>
      <w:r w:rsidRPr="00D1704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najkasnije do 1. veljače 2025. godine</w:t>
      </w:r>
      <w:r w:rsidRPr="00D17047">
        <w:rPr>
          <w:rFonts w:ascii="Times New Roman" w:eastAsia="Calibri" w:hAnsi="Times New Roman" w:cs="Times New Roman"/>
          <w:b/>
          <w:bCs/>
          <w:sz w:val="24"/>
          <w:szCs w:val="24"/>
        </w:rPr>
        <w:t>, a kako bi Ministarstvo uspjelo u zadanom roku provesti verifikaciju dostavljenih podataka.</w:t>
      </w:r>
    </w:p>
    <w:p w14:paraId="6A40962B" w14:textId="77777777" w:rsidR="001A476C" w:rsidRPr="00D17047" w:rsidRDefault="001A476C" w:rsidP="00191B9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C6041" w14:textId="7948822A" w:rsidR="00191B96" w:rsidRPr="00D17047" w:rsidRDefault="00191B96" w:rsidP="00191B9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047">
        <w:rPr>
          <w:rFonts w:ascii="Times New Roman" w:eastAsia="Calibri" w:hAnsi="Times New Roman" w:cs="Times New Roman"/>
          <w:sz w:val="24"/>
          <w:szCs w:val="24"/>
        </w:rPr>
        <w:t xml:space="preserve">Slijedom navedenog, u nastavku se, daje  Obavijest o načinu i formatu dostave podataka za ispunjavanje propisane obveze za prekogranični promet otpada obavljen tijekom 2024. godine.    </w:t>
      </w:r>
      <w:r w:rsidR="001B4ACA" w:rsidRPr="00D1704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056A31" w14:textId="77777777" w:rsidR="00191B96" w:rsidRPr="00191B96" w:rsidRDefault="00191B96" w:rsidP="00191B96">
      <w:pPr>
        <w:spacing w:after="4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C7A5B4" w14:textId="77777777" w:rsidR="00191B96" w:rsidRPr="00D17047" w:rsidRDefault="00191B96" w:rsidP="00191B96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17047">
        <w:rPr>
          <w:rFonts w:ascii="Times New Roman" w:eastAsia="Calibri" w:hAnsi="Times New Roman" w:cs="Times New Roman"/>
          <w:b/>
          <w:sz w:val="24"/>
          <w:szCs w:val="24"/>
        </w:rPr>
        <w:t>FORMATI ZA DOSTAVU PODATAKA</w:t>
      </w:r>
    </w:p>
    <w:p w14:paraId="722CC44D" w14:textId="77777777" w:rsidR="00191B96" w:rsidRPr="00D17047" w:rsidRDefault="00191B96" w:rsidP="00191B96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73BCFA" w14:textId="77777777" w:rsidR="00191B96" w:rsidRPr="00D17047" w:rsidRDefault="00191B96" w:rsidP="00191B96">
      <w:pPr>
        <w:numPr>
          <w:ilvl w:val="0"/>
          <w:numId w:val="9"/>
        </w:numPr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1704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Izvoz otpada koji ne podliježe notifikacijskom postupku</w:t>
      </w:r>
    </w:p>
    <w:p w14:paraId="0525982B" w14:textId="77777777" w:rsidR="00191B96" w:rsidRPr="00D17047" w:rsidRDefault="00191B96" w:rsidP="00191B9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047">
        <w:rPr>
          <w:rFonts w:ascii="Times New Roman" w:eastAsia="Calibri" w:hAnsi="Times New Roman" w:cs="Times New Roman"/>
          <w:sz w:val="24"/>
          <w:szCs w:val="24"/>
        </w:rPr>
        <w:t>Podaci o izvezenim vrstama i količinama otpada koji ne podliježu notifikacijskom postupku dostavljaju se u sljedećoj formi: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6"/>
        <w:gridCol w:w="1294"/>
        <w:gridCol w:w="1294"/>
        <w:gridCol w:w="1296"/>
      </w:tblGrid>
      <w:tr w:rsidR="00191B96" w:rsidRPr="00191B96" w14:paraId="768617BF" w14:textId="77777777" w:rsidTr="00B92735">
        <w:trPr>
          <w:trHeight w:val="96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B58D4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IZVOZNIK</w:t>
            </w:r>
          </w:p>
          <w:p w14:paraId="7B9B811F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(naziv i adresa)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586BD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DRŽAVA</w:t>
            </w:r>
          </w:p>
          <w:p w14:paraId="29FEB988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ODREDIŠTA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06B14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NAZIV OTPADA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89B7B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KLJUČNI BROJ OTPADA (sukladno </w:t>
            </w:r>
            <w:hyperlink r:id="rId12" w:history="1">
              <w:r w:rsidRPr="00191B9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Katalogu otpada</w:t>
              </w:r>
            </w:hyperlink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A6E2" w14:textId="77777777" w:rsidR="00191B96" w:rsidRPr="00191B96" w:rsidRDefault="00191B96" w:rsidP="00191B96">
            <w:pPr>
              <w:spacing w:line="276" w:lineRule="auto"/>
              <w:ind w:left="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OZNAKA IZ PRILOGA III, IIIA ili IIIB Uredbe (EZ-a) br. 1013/2006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C06D8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POSTUPAK OPORABE</w:t>
            </w:r>
          </w:p>
          <w:p w14:paraId="79FF3EAB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(sukladno </w:t>
            </w:r>
            <w:hyperlink r:id="rId13" w:history="1">
              <w:r w:rsidRPr="00191B9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dodatku II. Zakona)</w:t>
              </w:r>
            </w:hyperlink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41AC9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IZVEZENA KOLIČINA (t)</w:t>
            </w:r>
          </w:p>
          <w:p w14:paraId="2E5463D1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Prijaviti u tonama</w:t>
            </w:r>
          </w:p>
        </w:tc>
      </w:tr>
    </w:tbl>
    <w:p w14:paraId="1149FDE4" w14:textId="77777777" w:rsidR="00191B96" w:rsidRPr="00191B96" w:rsidRDefault="00191B96" w:rsidP="00191B96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E9DBEE9" w14:textId="77777777" w:rsidR="00191B96" w:rsidRPr="00D17047" w:rsidRDefault="00191B96" w:rsidP="00191B96">
      <w:pPr>
        <w:numPr>
          <w:ilvl w:val="0"/>
          <w:numId w:val="8"/>
        </w:numPr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</w:pPr>
      <w:r w:rsidRPr="00D1704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Uvoz otpada koji ne podliježe notifikacijskom postupku </w:t>
      </w:r>
    </w:p>
    <w:p w14:paraId="64B1DB7E" w14:textId="77777777" w:rsidR="00191B96" w:rsidRPr="00D17047" w:rsidRDefault="00191B96" w:rsidP="00191B9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047">
        <w:rPr>
          <w:rFonts w:ascii="Times New Roman" w:eastAsia="Calibri" w:hAnsi="Times New Roman" w:cs="Times New Roman"/>
          <w:sz w:val="24"/>
          <w:szCs w:val="24"/>
        </w:rPr>
        <w:t>Podaci o uvezenim vrstama i količinama otpada koji ne podliježe notifikacijskom postupku dostavljaju se u sljedećoj formi: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6"/>
        <w:gridCol w:w="1294"/>
        <w:gridCol w:w="1294"/>
        <w:gridCol w:w="1296"/>
      </w:tblGrid>
      <w:tr w:rsidR="00191B96" w:rsidRPr="00191B96" w14:paraId="5819C93A" w14:textId="77777777" w:rsidTr="00B92735">
        <w:trPr>
          <w:trHeight w:val="96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4B5D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UVOZNIK</w:t>
            </w:r>
          </w:p>
          <w:p w14:paraId="6EDDF969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(naziv i adresa)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62E0D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DRŽAVA</w:t>
            </w:r>
          </w:p>
          <w:p w14:paraId="6C117AC4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POLAZIŠTA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FAD6E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NAZIV OTPADA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D5B76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KLJUČNI BROJ OTPADA (sukladno </w:t>
            </w:r>
            <w:hyperlink r:id="rId14" w:history="1">
              <w:r w:rsidRPr="00191B9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Katalogu otpada</w:t>
              </w:r>
            </w:hyperlink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7325" w14:textId="77777777" w:rsidR="00191B96" w:rsidRPr="00191B96" w:rsidRDefault="00191B96" w:rsidP="00191B96">
            <w:pPr>
              <w:spacing w:line="276" w:lineRule="auto"/>
              <w:ind w:left="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OZNAKA IZ PRILOGA III, IIIA ili IIIB Uredbe (EZ-a) br. 1013/2006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00B8A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POSTUPAK OPORABE</w:t>
            </w:r>
          </w:p>
          <w:p w14:paraId="1EA77059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(sukladno </w:t>
            </w:r>
            <w:hyperlink r:id="rId15" w:history="1">
              <w:r w:rsidRPr="00191B96">
                <w:rPr>
                  <w:rFonts w:ascii="Times New Roman" w:eastAsia="Calibri" w:hAnsi="Times New Roman" w:cs="Times New Roman"/>
                  <w:color w:val="0563C1"/>
                  <w:sz w:val="18"/>
                  <w:szCs w:val="18"/>
                  <w:u w:val="single"/>
                </w:rPr>
                <w:t>dodatku II. Zakona)</w:t>
              </w:r>
            </w:hyperlink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DB730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UVEZENA KOLIČINA (t)</w:t>
            </w:r>
          </w:p>
          <w:p w14:paraId="0FB97067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Prijaviti u tonama</w:t>
            </w:r>
          </w:p>
        </w:tc>
      </w:tr>
    </w:tbl>
    <w:p w14:paraId="70499D8B" w14:textId="77777777" w:rsidR="00191B96" w:rsidRPr="00191B96" w:rsidRDefault="00191B96" w:rsidP="00191B96">
      <w:pPr>
        <w:spacing w:after="60" w:line="276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</w:p>
    <w:p w14:paraId="532DD7C7" w14:textId="77777777" w:rsidR="00191B96" w:rsidRPr="00191B96" w:rsidRDefault="00191B96" w:rsidP="00191B96">
      <w:pPr>
        <w:spacing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0BBD7EB" w14:textId="77777777" w:rsidR="00191B96" w:rsidRPr="00D17047" w:rsidRDefault="00191B96" w:rsidP="00191B96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1704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Izvoz otpada koji podliježe notifikacijskom postupku</w:t>
      </w:r>
    </w:p>
    <w:p w14:paraId="6157180D" w14:textId="77777777" w:rsidR="00191B96" w:rsidRPr="00D17047" w:rsidRDefault="00191B96" w:rsidP="00191B9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047">
        <w:rPr>
          <w:rFonts w:ascii="Times New Roman" w:eastAsia="Calibri" w:hAnsi="Times New Roman" w:cs="Times New Roman"/>
          <w:sz w:val="24"/>
          <w:szCs w:val="24"/>
        </w:rPr>
        <w:t>Podaci o izvezenim vrstama i količinama otpada koji podliježe notifikacijskom postupku dostavljaju se u sljedećoj formi:</w:t>
      </w:r>
    </w:p>
    <w:tbl>
      <w:tblPr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447"/>
        <w:gridCol w:w="522"/>
        <w:gridCol w:w="464"/>
        <w:gridCol w:w="464"/>
        <w:gridCol w:w="549"/>
        <w:gridCol w:w="551"/>
        <w:gridCol w:w="952"/>
        <w:gridCol w:w="994"/>
        <w:gridCol w:w="566"/>
        <w:gridCol w:w="566"/>
        <w:gridCol w:w="708"/>
        <w:gridCol w:w="710"/>
        <w:gridCol w:w="551"/>
        <w:gridCol w:w="551"/>
      </w:tblGrid>
      <w:tr w:rsidR="00191B96" w:rsidRPr="00191B96" w14:paraId="3A498D0D" w14:textId="77777777" w:rsidTr="00B92735">
        <w:trPr>
          <w:trHeight w:val="256"/>
          <w:tblHeader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2A813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TVRTKA</w:t>
            </w:r>
          </w:p>
          <w:p w14:paraId="4936DCAF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koja je ishodila odobrenje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14:paraId="58BD021C" w14:textId="77777777" w:rsidR="00191B96" w:rsidRPr="00191B96" w:rsidRDefault="00191B96" w:rsidP="00191B96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BROJ NOTIFIKACIJE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14:paraId="6606D286" w14:textId="77777777" w:rsidR="00191B96" w:rsidRPr="00191B96" w:rsidRDefault="00191B96" w:rsidP="00191B96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KLASA odobrenja</w:t>
            </w:r>
          </w:p>
        </w:tc>
        <w:tc>
          <w:tcPr>
            <w:tcW w:w="4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14:paraId="2EC73D2A" w14:textId="77777777" w:rsidR="00191B96" w:rsidRPr="00191B96" w:rsidRDefault="00191B96" w:rsidP="00191B96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RAZDOBLJE VAŽENJA odobrenja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14:paraId="2C824FF9" w14:textId="77777777" w:rsidR="00191B96" w:rsidRPr="00191B96" w:rsidRDefault="00191B96" w:rsidP="00191B96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DRŽAVA</w:t>
            </w:r>
          </w:p>
          <w:p w14:paraId="1E42C386" w14:textId="77777777" w:rsidR="00191B96" w:rsidRPr="00191B96" w:rsidRDefault="00191B96" w:rsidP="00191B96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odredišta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14:paraId="0253AAC6" w14:textId="77777777" w:rsidR="00191B96" w:rsidRPr="00191B96" w:rsidRDefault="00191B96" w:rsidP="00191B96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NAZIV OTPADA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1F28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KLJUČNI BROJ OTPADA</w:t>
            </w:r>
          </w:p>
          <w:p w14:paraId="31772856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(sukladno </w:t>
            </w:r>
            <w:hyperlink r:id="rId16" w:history="1">
              <w:r w:rsidRPr="00191B96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Katalogu otpada</w:t>
              </w:r>
            </w:hyperlink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33DD0" w14:textId="77777777" w:rsidR="00191B96" w:rsidRPr="00191B96" w:rsidRDefault="00191B96" w:rsidP="00191B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OZNAKA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734D8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POSTUPAK OPORABE ili ZBRINJAVANJA</w:t>
            </w:r>
          </w:p>
          <w:p w14:paraId="57332BF7" w14:textId="02F50E35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(sukladno </w:t>
            </w:r>
            <w:hyperlink r:id="rId17" w:history="1">
              <w:r w:rsidRPr="00191B96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dodatku I. ili II. Zakona</w:t>
              </w:r>
            </w:hyperlink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A9957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KOLIČINA OTPADA (t)</w:t>
            </w:r>
            <w:r w:rsidRPr="00191B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Prijaviti u tonama</w:t>
            </w:r>
          </w:p>
        </w:tc>
      </w:tr>
      <w:tr w:rsidR="00191B96" w:rsidRPr="00191B96" w14:paraId="09BA4AF3" w14:textId="77777777" w:rsidTr="00B92735">
        <w:trPr>
          <w:trHeight w:val="1322"/>
          <w:tblHeader/>
        </w:trPr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FB86" w14:textId="77777777" w:rsidR="00191B96" w:rsidRPr="00191B96" w:rsidRDefault="00191B96" w:rsidP="00191B96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0850" w14:textId="77777777" w:rsidR="00191B96" w:rsidRPr="00191B96" w:rsidRDefault="00191B96" w:rsidP="00191B96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CD97" w14:textId="77777777" w:rsidR="00191B96" w:rsidRPr="00191B96" w:rsidRDefault="00191B96" w:rsidP="00191B96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DC3E" w14:textId="77777777" w:rsidR="00191B96" w:rsidRPr="00191B96" w:rsidRDefault="00191B96" w:rsidP="00191B96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0DD0" w14:textId="77777777" w:rsidR="00191B96" w:rsidRPr="00191B96" w:rsidRDefault="00191B96" w:rsidP="00191B96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D5DB" w14:textId="77777777" w:rsidR="00191B96" w:rsidRPr="00191B96" w:rsidRDefault="00191B96" w:rsidP="00191B96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FE9C" w14:textId="77777777" w:rsidR="00191B96" w:rsidRPr="00191B96" w:rsidRDefault="00191B96" w:rsidP="00191B96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C8E85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iz Priloga IV ili V</w:t>
            </w:r>
            <w:r w:rsidRPr="00191B96">
              <w:rPr>
                <w:rFonts w:ascii="Segoe UI" w:eastAsia="Calibri" w:hAnsi="Segoe UI" w:cs="Segoe UI"/>
                <w:sz w:val="16"/>
                <w:szCs w:val="16"/>
              </w:rPr>
              <w:t xml:space="preserve"> </w:t>
            </w: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Uredbe (EZ-a) br. 1013/2006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7B3B" w14:textId="77777777" w:rsidR="00191B96" w:rsidRPr="00191B96" w:rsidRDefault="00191B96" w:rsidP="00191B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Sukladno   </w:t>
            </w:r>
            <w:proofErr w:type="spellStart"/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Baselskoj</w:t>
            </w:r>
            <w:proofErr w:type="spellEnd"/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konvenciji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8441A" w14:textId="77777777" w:rsidR="00191B96" w:rsidRPr="00191B96" w:rsidRDefault="00191B96" w:rsidP="00191B96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5FBB" w14:textId="77777777" w:rsidR="00191B96" w:rsidRPr="00191B96" w:rsidRDefault="00191B96" w:rsidP="00191B96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91B96" w:rsidRPr="00191B96" w14:paraId="709BB728" w14:textId="77777777" w:rsidTr="00B92735">
        <w:trPr>
          <w:cantSplit/>
          <w:trHeight w:val="1134"/>
          <w:tblHeader/>
        </w:trPr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A00BA" w14:textId="77777777" w:rsidR="00191B96" w:rsidRPr="00191B96" w:rsidRDefault="00191B96" w:rsidP="00191B96">
            <w:pPr>
              <w:spacing w:after="1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BF1B" w14:textId="77777777" w:rsidR="00191B96" w:rsidRPr="00191B96" w:rsidRDefault="00191B96" w:rsidP="00191B96">
            <w:pPr>
              <w:spacing w:after="1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238FD" w14:textId="77777777" w:rsidR="00191B96" w:rsidRPr="00191B96" w:rsidRDefault="00191B96" w:rsidP="00191B96">
            <w:pPr>
              <w:spacing w:after="1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1502" w14:textId="77777777" w:rsidR="00191B96" w:rsidRPr="00191B96" w:rsidRDefault="00191B96" w:rsidP="00191B96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od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FB210" w14:textId="77777777" w:rsidR="00191B96" w:rsidRPr="00191B96" w:rsidRDefault="00191B96" w:rsidP="00191B96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do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EDC77" w14:textId="77777777" w:rsidR="00191B96" w:rsidRPr="00191B96" w:rsidRDefault="00191B96" w:rsidP="00191B96">
            <w:pPr>
              <w:spacing w:after="1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C941B" w14:textId="77777777" w:rsidR="00191B96" w:rsidRPr="00191B96" w:rsidRDefault="00191B96" w:rsidP="00191B96">
            <w:pPr>
              <w:spacing w:after="1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A7F3D" w14:textId="77777777" w:rsidR="00191B96" w:rsidRPr="00191B96" w:rsidRDefault="00191B96" w:rsidP="00191B96">
            <w:pPr>
              <w:spacing w:after="1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76C0202C" w14:textId="77777777" w:rsidR="00191B96" w:rsidRPr="00191B96" w:rsidRDefault="00191B96" w:rsidP="00191B96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439F3018" w14:textId="77777777" w:rsidR="00191B96" w:rsidRPr="00191B96" w:rsidRDefault="00191B96" w:rsidP="00191B96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E927" w14:textId="77777777" w:rsidR="00191B96" w:rsidRPr="00191B96" w:rsidRDefault="00191B96" w:rsidP="00191B96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14E3D" w14:textId="77777777" w:rsidR="00191B96" w:rsidRPr="00191B96" w:rsidRDefault="00191B96" w:rsidP="00191B96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36888" w14:textId="77777777" w:rsidR="00191B96" w:rsidRPr="00191B96" w:rsidRDefault="00191B96" w:rsidP="00191B96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14:paraId="3A5DF23D" w14:textId="77777777" w:rsidR="00191B96" w:rsidRPr="00191B96" w:rsidRDefault="00191B96" w:rsidP="00191B96">
            <w:pPr>
              <w:spacing w:after="16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B96">
              <w:rPr>
                <w:rFonts w:ascii="Times New Roman" w:eastAsia="Calibri" w:hAnsi="Times New Roman" w:cs="Times New Roman"/>
                <w:sz w:val="20"/>
                <w:szCs w:val="20"/>
              </w:rPr>
              <w:t>odobrena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14:paraId="4122D6EA" w14:textId="77777777" w:rsidR="00191B96" w:rsidRPr="00191B96" w:rsidRDefault="00191B96" w:rsidP="00191B96">
            <w:pPr>
              <w:spacing w:after="16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B96">
              <w:rPr>
                <w:rFonts w:ascii="Times New Roman" w:eastAsia="Calibri" w:hAnsi="Times New Roman" w:cs="Times New Roman"/>
                <w:sz w:val="20"/>
                <w:szCs w:val="20"/>
              </w:rPr>
              <w:t>realizirana</w:t>
            </w:r>
          </w:p>
        </w:tc>
      </w:tr>
    </w:tbl>
    <w:p w14:paraId="20CE65CE" w14:textId="77777777" w:rsidR="00191B96" w:rsidRPr="00191B96" w:rsidRDefault="00191B96" w:rsidP="00191B96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245572" w14:textId="77777777" w:rsidR="00191B96" w:rsidRPr="00D17047" w:rsidRDefault="00191B96" w:rsidP="00191B96">
      <w:pPr>
        <w:numPr>
          <w:ilvl w:val="0"/>
          <w:numId w:val="9"/>
        </w:numPr>
        <w:spacing w:after="6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D1704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Uvoz  otpada koji podliježe  notifikacijskom postupku</w:t>
      </w:r>
    </w:p>
    <w:p w14:paraId="71EEC66F" w14:textId="77777777" w:rsidR="00191B96" w:rsidRPr="00D17047" w:rsidRDefault="00191B96" w:rsidP="00191B96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7047">
        <w:rPr>
          <w:rFonts w:ascii="Times New Roman" w:eastAsia="Calibri" w:hAnsi="Times New Roman" w:cs="Times New Roman"/>
          <w:sz w:val="24"/>
          <w:szCs w:val="24"/>
        </w:rPr>
        <w:t>Podaci o uvezenim vrstama i količinama otpada koji podliježe notifikacijskom postupku dostavljaju se u sljedećoj formi: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410"/>
        <w:gridCol w:w="560"/>
        <w:gridCol w:w="424"/>
        <w:gridCol w:w="427"/>
        <w:gridCol w:w="574"/>
        <w:gridCol w:w="576"/>
        <w:gridCol w:w="982"/>
        <w:gridCol w:w="991"/>
        <w:gridCol w:w="570"/>
        <w:gridCol w:w="570"/>
        <w:gridCol w:w="705"/>
        <w:gridCol w:w="710"/>
        <w:gridCol w:w="570"/>
        <w:gridCol w:w="566"/>
      </w:tblGrid>
      <w:tr w:rsidR="00191B96" w:rsidRPr="00191B96" w14:paraId="7A0798A6" w14:textId="77777777" w:rsidTr="00B92735">
        <w:trPr>
          <w:trHeight w:val="256"/>
          <w:tblHeader/>
        </w:trPr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F9039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TVRTKA</w:t>
            </w:r>
          </w:p>
          <w:p w14:paraId="518CDD4E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koja je ishodila odobrenje</w:t>
            </w: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14:paraId="2412EA41" w14:textId="77777777" w:rsidR="00191B96" w:rsidRPr="00191B96" w:rsidRDefault="00191B96" w:rsidP="00191B96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BROJ NOTIFIKACIJE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14:paraId="04B18F31" w14:textId="77777777" w:rsidR="00191B96" w:rsidRPr="00191B96" w:rsidRDefault="00191B96" w:rsidP="00191B96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KLASA  odobrenja</w:t>
            </w:r>
          </w:p>
        </w:tc>
        <w:tc>
          <w:tcPr>
            <w:tcW w:w="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14:paraId="2ACEFA88" w14:textId="77777777" w:rsidR="00191B96" w:rsidRPr="00191B96" w:rsidRDefault="00191B96" w:rsidP="00191B96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RAZDOBLJE VAŽENJA odobrenja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14:paraId="616E01EE" w14:textId="77777777" w:rsidR="00191B96" w:rsidRPr="00191B96" w:rsidRDefault="00191B96" w:rsidP="00191B96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DRŽAVA</w:t>
            </w:r>
          </w:p>
          <w:p w14:paraId="544CEF16" w14:textId="77777777" w:rsidR="00191B96" w:rsidRPr="00191B96" w:rsidRDefault="00191B96" w:rsidP="00191B96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polazišta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14:paraId="267D00DA" w14:textId="77777777" w:rsidR="00191B96" w:rsidRPr="00191B96" w:rsidRDefault="00191B96" w:rsidP="00191B96">
            <w:pPr>
              <w:spacing w:line="276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NAZIV OTPADA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66737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KLJUČNI BROJ OTPADA</w:t>
            </w:r>
          </w:p>
          <w:p w14:paraId="39026F6A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(sukladno </w:t>
            </w:r>
            <w:hyperlink r:id="rId18" w:history="1">
              <w:r w:rsidRPr="00191B96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Katalogu otpada</w:t>
              </w:r>
            </w:hyperlink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90575" w14:textId="77777777" w:rsidR="00191B96" w:rsidRPr="00191B96" w:rsidRDefault="00191B96" w:rsidP="00191B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OZNAKA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D32C14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POSTUPAK OPORABE ili ZBRINJAVANJA</w:t>
            </w:r>
          </w:p>
          <w:p w14:paraId="3E4EB530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(sukladno </w:t>
            </w:r>
            <w:hyperlink r:id="rId19" w:history="1">
              <w:r w:rsidRPr="00191B96">
                <w:rPr>
                  <w:rFonts w:ascii="Times New Roman" w:eastAsia="Calibri" w:hAnsi="Times New Roman" w:cs="Times New Roman"/>
                  <w:color w:val="0563C1"/>
                  <w:sz w:val="16"/>
                  <w:szCs w:val="16"/>
                  <w:u w:val="single"/>
                </w:rPr>
                <w:t>dodatku I. ili II. Zakona</w:t>
              </w:r>
            </w:hyperlink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9B592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KOLIČINA OTPADA (t)</w:t>
            </w:r>
            <w:r w:rsidRPr="00191B96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Prijaviti u tonama</w:t>
            </w:r>
          </w:p>
        </w:tc>
      </w:tr>
      <w:tr w:rsidR="00191B96" w:rsidRPr="00191B96" w14:paraId="5F44B16D" w14:textId="77777777" w:rsidTr="00B92735">
        <w:trPr>
          <w:trHeight w:val="380"/>
          <w:tblHeader/>
        </w:trPr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06D4" w14:textId="77777777" w:rsidR="00191B96" w:rsidRPr="00191B96" w:rsidRDefault="00191B96" w:rsidP="00191B96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A37E" w14:textId="77777777" w:rsidR="00191B96" w:rsidRPr="00191B96" w:rsidRDefault="00191B96" w:rsidP="00191B96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069F" w14:textId="77777777" w:rsidR="00191B96" w:rsidRPr="00191B96" w:rsidRDefault="00191B96" w:rsidP="00191B96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C02E" w14:textId="77777777" w:rsidR="00191B96" w:rsidRPr="00191B96" w:rsidRDefault="00191B96" w:rsidP="00191B96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263F3" w14:textId="77777777" w:rsidR="00191B96" w:rsidRPr="00191B96" w:rsidRDefault="00191B96" w:rsidP="00191B96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46CE" w14:textId="77777777" w:rsidR="00191B96" w:rsidRPr="00191B96" w:rsidRDefault="00191B96" w:rsidP="00191B96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2B66" w14:textId="77777777" w:rsidR="00191B96" w:rsidRPr="00191B96" w:rsidRDefault="00191B96" w:rsidP="00191B96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BA460" w14:textId="77777777" w:rsidR="00191B96" w:rsidRPr="00191B96" w:rsidRDefault="00191B96" w:rsidP="00191B96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iz Priloga IV ili V</w:t>
            </w:r>
            <w:r w:rsidRPr="00191B96">
              <w:rPr>
                <w:rFonts w:ascii="Segoe UI" w:eastAsia="Calibri" w:hAnsi="Segoe UI" w:cs="Segoe UI"/>
                <w:sz w:val="16"/>
                <w:szCs w:val="16"/>
              </w:rPr>
              <w:t xml:space="preserve"> </w:t>
            </w: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Uredbe (EZ-a) br. 1013/2006</w:t>
            </w:r>
          </w:p>
        </w:tc>
        <w:tc>
          <w:tcPr>
            <w:tcW w:w="5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B2D2" w14:textId="77777777" w:rsidR="00191B96" w:rsidRPr="00191B96" w:rsidRDefault="00191B96" w:rsidP="00191B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Sukladno </w:t>
            </w:r>
            <w:proofErr w:type="spellStart"/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>Baselskoj</w:t>
            </w:r>
            <w:proofErr w:type="spellEnd"/>
            <w:r w:rsidRPr="00191B9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konvenciji</w:t>
            </w:r>
          </w:p>
        </w:tc>
        <w:tc>
          <w:tcPr>
            <w:tcW w:w="7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F023" w14:textId="77777777" w:rsidR="00191B96" w:rsidRPr="00191B96" w:rsidRDefault="00191B96" w:rsidP="00191B96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645B" w14:textId="77777777" w:rsidR="00191B96" w:rsidRPr="00191B96" w:rsidRDefault="00191B96" w:rsidP="00191B96">
            <w:pPr>
              <w:spacing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91B96" w:rsidRPr="00191B96" w14:paraId="03FB5249" w14:textId="77777777" w:rsidTr="00B92735">
        <w:trPr>
          <w:cantSplit/>
          <w:trHeight w:val="1134"/>
          <w:tblHeader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78F8B" w14:textId="77777777" w:rsidR="00191B96" w:rsidRPr="00191B96" w:rsidRDefault="00191B96" w:rsidP="00191B96">
            <w:pPr>
              <w:spacing w:after="1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A561" w14:textId="77777777" w:rsidR="00191B96" w:rsidRPr="00191B96" w:rsidRDefault="00191B96" w:rsidP="00191B96">
            <w:pPr>
              <w:spacing w:after="1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76AEF" w14:textId="77777777" w:rsidR="00191B96" w:rsidRPr="00191B96" w:rsidRDefault="00191B96" w:rsidP="00191B96">
            <w:pPr>
              <w:spacing w:after="1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E0D7E" w14:textId="77777777" w:rsidR="00191B96" w:rsidRPr="00191B96" w:rsidRDefault="00191B96" w:rsidP="00191B96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od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87D3C" w14:textId="77777777" w:rsidR="00191B96" w:rsidRPr="00191B96" w:rsidRDefault="00191B96" w:rsidP="00191B96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do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24D6" w14:textId="77777777" w:rsidR="00191B96" w:rsidRPr="00191B96" w:rsidRDefault="00191B96" w:rsidP="00191B96">
            <w:pPr>
              <w:spacing w:after="1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70EDF" w14:textId="77777777" w:rsidR="00191B96" w:rsidRPr="00191B96" w:rsidRDefault="00191B96" w:rsidP="00191B96">
            <w:pPr>
              <w:spacing w:after="1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2E6C" w14:textId="77777777" w:rsidR="00191B96" w:rsidRPr="00191B96" w:rsidRDefault="00191B96" w:rsidP="00191B96">
            <w:pPr>
              <w:spacing w:after="16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0B0B9B90" w14:textId="77777777" w:rsidR="00191B96" w:rsidRPr="00191B96" w:rsidRDefault="00191B96" w:rsidP="00191B96">
            <w:pPr>
              <w:spacing w:after="160" w:line="25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  <w:hideMark/>
          </w:tcPr>
          <w:p w14:paraId="575B8AE0" w14:textId="77777777" w:rsidR="00191B96" w:rsidRPr="00191B96" w:rsidRDefault="00191B96" w:rsidP="00191B96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H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899D" w14:textId="77777777" w:rsidR="00191B96" w:rsidRPr="00191B96" w:rsidRDefault="00191B96" w:rsidP="00191B96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B4EDD" w14:textId="77777777" w:rsidR="00191B96" w:rsidRPr="00191B96" w:rsidRDefault="00191B96" w:rsidP="00191B96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D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D2D74" w14:textId="77777777" w:rsidR="00191B96" w:rsidRPr="00191B96" w:rsidRDefault="00191B96" w:rsidP="00191B96">
            <w:pPr>
              <w:spacing w:after="16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1B96">
              <w:rPr>
                <w:rFonts w:ascii="Times New Roman" w:eastAsia="Calibri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14:paraId="5C25ABAF" w14:textId="77777777" w:rsidR="00191B96" w:rsidRPr="00191B96" w:rsidRDefault="00191B96" w:rsidP="00191B96">
            <w:pPr>
              <w:spacing w:after="16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B96">
              <w:rPr>
                <w:rFonts w:ascii="Times New Roman" w:eastAsia="Calibri" w:hAnsi="Times New Roman" w:cs="Times New Roman"/>
                <w:sz w:val="20"/>
                <w:szCs w:val="20"/>
              </w:rPr>
              <w:t>odobrena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14:paraId="2C38394F" w14:textId="77777777" w:rsidR="00191B96" w:rsidRPr="00191B96" w:rsidRDefault="00191B96" w:rsidP="00191B96">
            <w:pPr>
              <w:spacing w:after="16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1B96">
              <w:rPr>
                <w:rFonts w:ascii="Times New Roman" w:eastAsia="Calibri" w:hAnsi="Times New Roman" w:cs="Times New Roman"/>
                <w:sz w:val="20"/>
                <w:szCs w:val="20"/>
              </w:rPr>
              <w:t>realizirana</w:t>
            </w:r>
          </w:p>
        </w:tc>
      </w:tr>
    </w:tbl>
    <w:p w14:paraId="5B90720A" w14:textId="77777777" w:rsidR="00191B96" w:rsidRPr="00191B96" w:rsidRDefault="00191B96" w:rsidP="00191B96">
      <w:pPr>
        <w:spacing w:after="6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</w:p>
    <w:p w14:paraId="4F73DA53" w14:textId="18B06624" w:rsidR="00191B96" w:rsidRPr="00D17047" w:rsidRDefault="00191B96" w:rsidP="00191B96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047">
        <w:rPr>
          <w:rFonts w:ascii="Times New Roman" w:eastAsia="Calibri" w:hAnsi="Times New Roman" w:cs="Times New Roman"/>
          <w:b/>
          <w:sz w:val="24"/>
          <w:szCs w:val="24"/>
        </w:rPr>
        <w:t>Ako odobrenje za prekogranični promet otpada koji podliježe notifikacijskom postupku koje je bilo aktivno tijekom 2024. godine nije konzumirano iste godine, molimo da nas o tome isto tako izvijestite.</w:t>
      </w:r>
    </w:p>
    <w:p w14:paraId="2A8B8330" w14:textId="77777777" w:rsidR="00191B96" w:rsidRPr="00D17047" w:rsidRDefault="00191B96" w:rsidP="00191B96">
      <w:pPr>
        <w:spacing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5348488" w14:textId="77777777" w:rsidR="00191B96" w:rsidRPr="00D17047" w:rsidRDefault="00191B96" w:rsidP="00191B96">
      <w:pPr>
        <w:numPr>
          <w:ilvl w:val="0"/>
          <w:numId w:val="10"/>
        </w:numPr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7047">
        <w:rPr>
          <w:rFonts w:ascii="Times New Roman" w:eastAsia="Calibri" w:hAnsi="Times New Roman" w:cs="Times New Roman"/>
          <w:b/>
          <w:sz w:val="24"/>
          <w:szCs w:val="24"/>
          <w:u w:val="single"/>
        </w:rPr>
        <w:t>Uvoz otpada za koje je ishođeno rješenje o statusu postrojenja s prethodnim odobrenjem</w:t>
      </w:r>
    </w:p>
    <w:p w14:paraId="0ACD22D0" w14:textId="2F5C8208" w:rsidR="00191B96" w:rsidRPr="00D17047" w:rsidRDefault="00191B96" w:rsidP="00191B96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704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Sukladno članku 126. stavku 2. Zakona o gospodarenju otpadom („Narodne novine“, br. </w:t>
      </w:r>
      <w:hyperlink r:id="rId20" w:history="1">
        <w:r w:rsidRPr="00D1704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84/2021</w:t>
        </w:r>
      </w:hyperlink>
      <w:r w:rsidRPr="00D17047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hyperlink r:id="rId21" w:history="1">
        <w:r w:rsidRPr="00D17047">
          <w:rPr>
            <w:rStyle w:val="Hyperlink"/>
            <w:rFonts w:ascii="Times New Roman" w:eastAsia="Calibri" w:hAnsi="Times New Roman" w:cs="Times New Roman"/>
            <w:color w:val="0070C0"/>
            <w:sz w:val="24"/>
            <w:szCs w:val="24"/>
          </w:rPr>
          <w:t>142/23</w:t>
        </w:r>
      </w:hyperlink>
      <w:r w:rsidRPr="00D17047">
        <w:rPr>
          <w:rFonts w:ascii="Times New Roman" w:eastAsia="Calibri" w:hAnsi="Times New Roman" w:cs="Times New Roman"/>
          <w:sz w:val="24"/>
          <w:szCs w:val="24"/>
        </w:rPr>
        <w:t xml:space="preserve"> - Odluka USRH), pravna ili fizička osoba – obrtnik iz članka 124. Zakona dužna je do 1. ožujka tekuće godine, za proteklu kalendarsku godinu, dostaviti Ministarstvu izvješće o uvezenim vrstama i količinama otpada za koje je ishodila rješenje o statusu postrojenja s prethodnim odobrenjem u pisanom ili digitalnom obliku putem elektroničke aplikacije Ministarstva. Budući da aplikacija još nije u funkciji, molimo dostavu podataka kako je dolje navedeno. </w:t>
      </w:r>
      <w:r w:rsidRPr="00D17047">
        <w:rPr>
          <w:rFonts w:ascii="Times New Roman" w:eastAsia="Calibri" w:hAnsi="Times New Roman" w:cs="Times New Roman"/>
          <w:b/>
          <w:sz w:val="24"/>
          <w:szCs w:val="24"/>
        </w:rPr>
        <w:t>Ako rješenje o statusu postrojenja s prethodnim odobrenjem nije konzumirano tijekom godine, molimo da nas o tome isto tako izvijestite.</w:t>
      </w:r>
    </w:p>
    <w:p w14:paraId="0C476EB0" w14:textId="77777777" w:rsidR="001A476C" w:rsidRPr="00D17047" w:rsidRDefault="001A476C" w:rsidP="001A476C">
      <w:pPr>
        <w:spacing w:after="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287E7D" w14:textId="4B9763CC" w:rsidR="00191B96" w:rsidRPr="00D17047" w:rsidRDefault="001A476C" w:rsidP="00191B96">
      <w:pPr>
        <w:spacing w:after="4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047">
        <w:rPr>
          <w:rFonts w:ascii="Times New Roman" w:eastAsia="Calibri" w:hAnsi="Times New Roman" w:cs="Times New Roman"/>
          <w:b/>
          <w:bCs/>
          <w:sz w:val="24"/>
          <w:szCs w:val="24"/>
        </w:rPr>
        <w:t>Molimo da podatke o prekograničnom prometu otpada dostavite u gore naveden</w:t>
      </w:r>
      <w:r w:rsidR="001B4ACA" w:rsidRPr="00D17047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D17047">
        <w:rPr>
          <w:rFonts w:ascii="Times New Roman" w:eastAsia="Calibri" w:hAnsi="Times New Roman" w:cs="Times New Roman"/>
          <w:b/>
          <w:bCs/>
          <w:sz w:val="24"/>
          <w:szCs w:val="24"/>
        </w:rPr>
        <w:t>m format</w:t>
      </w:r>
      <w:r w:rsidR="001B4ACA" w:rsidRPr="00D17047">
        <w:rPr>
          <w:rFonts w:ascii="Times New Roman" w:eastAsia="Calibri" w:hAnsi="Times New Roman" w:cs="Times New Roman"/>
          <w:b/>
          <w:bCs/>
          <w:sz w:val="24"/>
          <w:szCs w:val="24"/>
        </w:rPr>
        <w:t>ima</w:t>
      </w:r>
      <w:r w:rsidRPr="00D170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 adresu elektroničke pošte </w:t>
      </w:r>
      <w:hyperlink r:id="rId22" w:history="1">
        <w:r w:rsidRPr="00D17047">
          <w:rPr>
            <w:rStyle w:val="Hyperlink"/>
            <w:rFonts w:ascii="Times New Roman" w:eastAsia="Calibri" w:hAnsi="Times New Roman" w:cs="Times New Roman"/>
            <w:b/>
            <w:bCs/>
            <w:color w:val="0070C0"/>
            <w:sz w:val="24"/>
            <w:szCs w:val="24"/>
          </w:rPr>
          <w:t>statistike.otpada@mzozt.hr</w:t>
        </w:r>
      </w:hyperlink>
      <w:r w:rsidRPr="00D170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 </w:t>
      </w:r>
    </w:p>
    <w:p w14:paraId="57CFD587" w14:textId="77777777" w:rsidR="001A476C" w:rsidRPr="00D17047" w:rsidRDefault="001A476C" w:rsidP="00191B96">
      <w:pPr>
        <w:spacing w:after="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A2795E" w14:textId="77777777" w:rsidR="001A476C" w:rsidRPr="00191B96" w:rsidRDefault="001A476C" w:rsidP="00191B96">
      <w:pPr>
        <w:spacing w:after="4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1A476C" w:rsidRPr="00191B96" w:rsidSect="00120454">
      <w:headerReference w:type="default" r:id="rId23"/>
      <w:footerReference w:type="default" r:id="rId24"/>
      <w:headerReference w:type="first" r:id="rId25"/>
      <w:pgSz w:w="11906" w:h="16838" w:code="9"/>
      <w:pgMar w:top="1097" w:right="1417" w:bottom="1276" w:left="1417" w:header="70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CBB3B" w14:textId="77777777" w:rsidR="00786525" w:rsidRDefault="00786525" w:rsidP="009D26C8">
      <w:r>
        <w:separator/>
      </w:r>
    </w:p>
  </w:endnote>
  <w:endnote w:type="continuationSeparator" w:id="0">
    <w:p w14:paraId="1E7F4EF9" w14:textId="77777777" w:rsidR="00786525" w:rsidRDefault="00786525" w:rsidP="009D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675511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0F900B8" w14:textId="77777777" w:rsidR="00C924F4" w:rsidRPr="00791DFC" w:rsidRDefault="00C924F4">
            <w:pPr>
              <w:pStyle w:val="Footer"/>
              <w:jc w:val="right"/>
              <w:rPr>
                <w:sz w:val="18"/>
                <w:szCs w:val="18"/>
              </w:rPr>
            </w:pPr>
            <w:r w:rsidRPr="00791DFC">
              <w:rPr>
                <w:sz w:val="18"/>
                <w:szCs w:val="18"/>
              </w:rPr>
              <w:t xml:space="preserve">stranica </w:t>
            </w:r>
            <w:r w:rsidRPr="00791DFC">
              <w:rPr>
                <w:bCs/>
                <w:sz w:val="18"/>
                <w:szCs w:val="18"/>
              </w:rPr>
              <w:fldChar w:fldCharType="begin"/>
            </w:r>
            <w:r w:rsidRPr="00791DFC">
              <w:rPr>
                <w:bCs/>
                <w:sz w:val="18"/>
                <w:szCs w:val="18"/>
              </w:rPr>
              <w:instrText xml:space="preserve"> PAGE </w:instrText>
            </w:r>
            <w:r w:rsidRPr="00791DFC">
              <w:rPr>
                <w:bCs/>
                <w:sz w:val="18"/>
                <w:szCs w:val="18"/>
              </w:rPr>
              <w:fldChar w:fldCharType="separate"/>
            </w:r>
            <w:r w:rsidR="008529D4">
              <w:rPr>
                <w:bCs/>
                <w:noProof/>
                <w:sz w:val="18"/>
                <w:szCs w:val="18"/>
              </w:rPr>
              <w:t>2</w:t>
            </w:r>
            <w:r w:rsidRPr="00791DFC">
              <w:rPr>
                <w:bCs/>
                <w:sz w:val="18"/>
                <w:szCs w:val="18"/>
              </w:rPr>
              <w:fldChar w:fldCharType="end"/>
            </w:r>
            <w:r w:rsidRPr="00791DFC">
              <w:rPr>
                <w:sz w:val="18"/>
                <w:szCs w:val="18"/>
              </w:rPr>
              <w:t xml:space="preserve"> o</w:t>
            </w:r>
            <w:r w:rsidR="002B4409" w:rsidRPr="00791DFC">
              <w:rPr>
                <w:sz w:val="18"/>
                <w:szCs w:val="18"/>
              </w:rPr>
              <w:t>d</w:t>
            </w:r>
            <w:r w:rsidRPr="00791DFC">
              <w:rPr>
                <w:sz w:val="18"/>
                <w:szCs w:val="18"/>
              </w:rPr>
              <w:t xml:space="preserve"> </w:t>
            </w:r>
            <w:r w:rsidRPr="00791DFC">
              <w:rPr>
                <w:bCs/>
                <w:sz w:val="18"/>
                <w:szCs w:val="18"/>
              </w:rPr>
              <w:fldChar w:fldCharType="begin"/>
            </w:r>
            <w:r w:rsidRPr="00791DFC">
              <w:rPr>
                <w:bCs/>
                <w:sz w:val="18"/>
                <w:szCs w:val="18"/>
              </w:rPr>
              <w:instrText xml:space="preserve"> NUMPAGES  </w:instrText>
            </w:r>
            <w:r w:rsidRPr="00791DFC">
              <w:rPr>
                <w:bCs/>
                <w:sz w:val="18"/>
                <w:szCs w:val="18"/>
              </w:rPr>
              <w:fldChar w:fldCharType="separate"/>
            </w:r>
            <w:r w:rsidR="00ED2169">
              <w:rPr>
                <w:bCs/>
                <w:noProof/>
                <w:sz w:val="18"/>
                <w:szCs w:val="18"/>
              </w:rPr>
              <w:t>1</w:t>
            </w:r>
            <w:r w:rsidRPr="00791DFC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B9D4F3D" w14:textId="77777777" w:rsidR="00C924F4" w:rsidRDefault="00C92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A0286" w14:textId="77777777" w:rsidR="00786525" w:rsidRDefault="00786525" w:rsidP="009D26C8">
      <w:r>
        <w:separator/>
      </w:r>
    </w:p>
  </w:footnote>
  <w:footnote w:type="continuationSeparator" w:id="0">
    <w:p w14:paraId="16620110" w14:textId="77777777" w:rsidR="00786525" w:rsidRDefault="00786525" w:rsidP="009D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85D2C" w14:textId="77777777" w:rsidR="009D26C8" w:rsidRDefault="009D26C8" w:rsidP="009D26C8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48640" w14:textId="77777777" w:rsidR="005A516C" w:rsidRDefault="005A516C" w:rsidP="00564401">
    <w:pPr>
      <w:pStyle w:val="Header"/>
      <w:tabs>
        <w:tab w:val="clear" w:pos="4703"/>
        <w:tab w:val="clear" w:pos="9406"/>
      </w:tabs>
      <w:rPr>
        <w:rFonts w:ascii="Arial" w:hAnsi="Arial" w:cs="Arial"/>
        <w:lang w:val="en-GB"/>
      </w:rPr>
    </w:pPr>
  </w:p>
  <w:p w14:paraId="353EF355" w14:textId="77777777" w:rsidR="005A516C" w:rsidRDefault="00A663AC" w:rsidP="003A4DDD">
    <w:pPr>
      <w:pStyle w:val="Header"/>
      <w:tabs>
        <w:tab w:val="clear" w:pos="4703"/>
        <w:tab w:val="clear" w:pos="9406"/>
        <w:tab w:val="left" w:pos="1418"/>
      </w:tabs>
      <w:ind w:left="-851"/>
      <w:rPr>
        <w:rFonts w:ascii="Arial" w:hAnsi="Arial" w:cs="Arial"/>
        <w:lang w:val="en-GB"/>
      </w:rPr>
    </w:pPr>
    <w:r>
      <w:rPr>
        <w:rFonts w:ascii="Arial" w:hAnsi="Arial" w:cs="Arial"/>
        <w:noProof/>
        <w:lang w:val="en-GB"/>
      </w:rPr>
      <w:drawing>
        <wp:anchor distT="0" distB="0" distL="114300" distR="114300" simplePos="0" relativeHeight="251671552" behindDoc="1" locked="0" layoutInCell="1" allowOverlap="1" wp14:anchorId="6E4E9B33" wp14:editId="58A4F2FB">
          <wp:simplePos x="0" y="0"/>
          <wp:positionH relativeFrom="column">
            <wp:posOffset>848995</wp:posOffset>
          </wp:positionH>
          <wp:positionV relativeFrom="paragraph">
            <wp:posOffset>17780</wp:posOffset>
          </wp:positionV>
          <wp:extent cx="603885" cy="759460"/>
          <wp:effectExtent l="0" t="0" r="5715" b="2540"/>
          <wp:wrapNone/>
          <wp:docPr id="213018679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9D28E" w14:textId="77777777" w:rsidR="005A516C" w:rsidRDefault="005A516C" w:rsidP="009874A2">
    <w:pPr>
      <w:pStyle w:val="Header"/>
      <w:tabs>
        <w:tab w:val="clear" w:pos="4703"/>
        <w:tab w:val="clear" w:pos="9406"/>
      </w:tabs>
      <w:ind w:left="-851"/>
      <w:rPr>
        <w:rFonts w:ascii="Arial" w:hAnsi="Arial" w:cs="Arial"/>
        <w:lang w:val="en-GB"/>
      </w:rPr>
    </w:pPr>
  </w:p>
  <w:p w14:paraId="52DF60C9" w14:textId="77777777" w:rsidR="005A516C" w:rsidRDefault="005A516C" w:rsidP="009874A2">
    <w:pPr>
      <w:pStyle w:val="Header"/>
      <w:tabs>
        <w:tab w:val="clear" w:pos="4703"/>
        <w:tab w:val="clear" w:pos="9406"/>
      </w:tabs>
      <w:ind w:left="-851"/>
      <w:rPr>
        <w:rFonts w:ascii="Arial" w:hAnsi="Arial" w:cs="Arial"/>
        <w:lang w:val="en-GB"/>
      </w:rPr>
    </w:pPr>
  </w:p>
  <w:p w14:paraId="5E90D8A2" w14:textId="77777777" w:rsidR="00603B40" w:rsidRDefault="00603B40" w:rsidP="009874A2">
    <w:pPr>
      <w:pStyle w:val="Header"/>
      <w:tabs>
        <w:tab w:val="clear" w:pos="4703"/>
        <w:tab w:val="clear" w:pos="9406"/>
      </w:tabs>
      <w:ind w:left="-851"/>
      <w:rPr>
        <w:rFonts w:ascii="Arial" w:hAnsi="Arial" w:cs="Arial"/>
        <w:lang w:val="en-GB"/>
      </w:rPr>
    </w:pPr>
  </w:p>
  <w:p w14:paraId="75D3A1FB" w14:textId="77777777" w:rsidR="005A516C" w:rsidRPr="005A516C" w:rsidRDefault="005A516C" w:rsidP="009874A2">
    <w:pPr>
      <w:pStyle w:val="Header"/>
      <w:tabs>
        <w:tab w:val="clear" w:pos="4703"/>
        <w:tab w:val="clear" w:pos="9406"/>
      </w:tabs>
      <w:ind w:left="-851"/>
      <w:rPr>
        <w:rFonts w:ascii="Arial" w:hAnsi="Arial" w:cs="Arial"/>
        <w:lang w:val="en-GB"/>
      </w:rPr>
    </w:pPr>
  </w:p>
  <w:p w14:paraId="52F9FFEF" w14:textId="77777777" w:rsidR="00603B40" w:rsidRPr="00A930F9" w:rsidRDefault="00564401" w:rsidP="00564401">
    <w:pPr>
      <w:pStyle w:val="Header"/>
      <w:tabs>
        <w:tab w:val="center" w:pos="1417"/>
        <w:tab w:val="right" w:pos="4536"/>
      </w:tabs>
      <w:spacing w:before="120"/>
      <w:ind w:right="4536"/>
      <w:rPr>
        <w:rFonts w:ascii="Arial" w:hAnsi="Arial" w:cs="Arial"/>
        <w:color w:val="333333"/>
        <w:sz w:val="28"/>
        <w:szCs w:val="28"/>
        <w:lang w:val="nb-NO"/>
      </w:rPr>
    </w:pPr>
    <w:r>
      <w:rPr>
        <w:rFonts w:ascii="Arial" w:hAnsi="Arial" w:cs="Arial"/>
        <w:b/>
        <w:color w:val="333333"/>
        <w:sz w:val="28"/>
        <w:szCs w:val="28"/>
        <w:lang w:val="nb-NO"/>
      </w:rPr>
      <w:t xml:space="preserve">  </w:t>
    </w:r>
    <w:r w:rsidR="00603B40" w:rsidRPr="00A930F9">
      <w:rPr>
        <w:rFonts w:ascii="Arial" w:hAnsi="Arial" w:cs="Arial"/>
        <w:b/>
        <w:color w:val="333333"/>
        <w:sz w:val="28"/>
        <w:szCs w:val="28"/>
        <w:lang w:val="nb-NO"/>
      </w:rPr>
      <w:t>REPUB</w:t>
    </w:r>
    <w:r w:rsidR="008D6BF7" w:rsidRPr="00A930F9">
      <w:rPr>
        <w:rFonts w:ascii="Arial" w:hAnsi="Arial" w:cs="Arial"/>
        <w:b/>
        <w:color w:val="333333"/>
        <w:sz w:val="28"/>
        <w:szCs w:val="28"/>
        <w:lang w:val="nb-NO"/>
      </w:rPr>
      <w:t>LIKA HRVATSKA</w:t>
    </w:r>
  </w:p>
  <w:p w14:paraId="5BDC6770" w14:textId="77777777" w:rsidR="00967C37" w:rsidRPr="00A930F9" w:rsidRDefault="00236C2A" w:rsidP="00564401">
    <w:pPr>
      <w:pStyle w:val="Header"/>
      <w:tabs>
        <w:tab w:val="right" w:pos="4536"/>
      </w:tabs>
      <w:ind w:right="4536"/>
      <w:rPr>
        <w:rFonts w:ascii="Arial" w:hAnsi="Arial" w:cs="Arial"/>
        <w:color w:val="333333"/>
        <w:lang w:val="nb-NO"/>
      </w:rPr>
    </w:pPr>
    <w:r w:rsidRPr="00A930F9">
      <w:rPr>
        <w:rFonts w:ascii="Arial" w:hAnsi="Arial" w:cs="Arial"/>
        <w:color w:val="333333"/>
        <w:lang w:val="nb-NO"/>
      </w:rPr>
      <w:t>MINIST</w:t>
    </w:r>
    <w:r w:rsidR="008D6BF7" w:rsidRPr="00A930F9">
      <w:rPr>
        <w:rFonts w:ascii="Arial" w:hAnsi="Arial" w:cs="Arial"/>
        <w:color w:val="333333"/>
        <w:lang w:val="nb-NO"/>
      </w:rPr>
      <w:t>ARSTVO ZAŠTITE OKOLIŠA</w:t>
    </w:r>
  </w:p>
  <w:p w14:paraId="317917F1" w14:textId="77777777" w:rsidR="00603B40" w:rsidRPr="00A930F9" w:rsidRDefault="00564401" w:rsidP="00564401">
    <w:pPr>
      <w:pStyle w:val="Header"/>
      <w:tabs>
        <w:tab w:val="right" w:pos="4536"/>
      </w:tabs>
      <w:ind w:right="4536"/>
      <w:rPr>
        <w:rFonts w:ascii="Arial" w:hAnsi="Arial" w:cs="Arial"/>
        <w:lang w:val="nb-NO"/>
      </w:rPr>
    </w:pPr>
    <w:r>
      <w:rPr>
        <w:rFonts w:ascii="Arial" w:hAnsi="Arial" w:cs="Arial"/>
        <w:color w:val="333333"/>
        <w:lang w:val="nb-NO"/>
      </w:rPr>
      <w:t xml:space="preserve">           </w:t>
    </w:r>
    <w:r w:rsidR="008D6BF7" w:rsidRPr="00A930F9">
      <w:rPr>
        <w:rFonts w:ascii="Arial" w:hAnsi="Arial" w:cs="Arial"/>
        <w:color w:val="333333"/>
        <w:lang w:val="nb-NO"/>
      </w:rPr>
      <w:t>I ZELENE TRANZICIJE</w:t>
    </w:r>
  </w:p>
  <w:p w14:paraId="0D9853BE" w14:textId="77777777" w:rsidR="005A516C" w:rsidRPr="00A930F9" w:rsidRDefault="005A516C" w:rsidP="005A516C">
    <w:pPr>
      <w:pStyle w:val="Header"/>
      <w:tabs>
        <w:tab w:val="right" w:pos="4536"/>
      </w:tabs>
      <w:ind w:left="-851" w:right="4536"/>
      <w:jc w:val="center"/>
      <w:rPr>
        <w:rFonts w:ascii="Arial" w:hAnsi="Arial" w:cs="Arial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79AC"/>
    <w:multiLevelType w:val="hybridMultilevel"/>
    <w:tmpl w:val="60368186"/>
    <w:lvl w:ilvl="0" w:tplc="8056F8C4">
      <w:start w:val="1"/>
      <w:numFmt w:val="bullet"/>
      <w:pStyle w:val="AZ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57894"/>
    <w:multiLevelType w:val="hybridMultilevel"/>
    <w:tmpl w:val="1646BBF2"/>
    <w:lvl w:ilvl="0" w:tplc="2500C9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319E3"/>
    <w:multiLevelType w:val="hybridMultilevel"/>
    <w:tmpl w:val="E926D3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37E27"/>
    <w:multiLevelType w:val="hybridMultilevel"/>
    <w:tmpl w:val="CAC0B272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39B339A1"/>
    <w:multiLevelType w:val="hybridMultilevel"/>
    <w:tmpl w:val="323480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30C20"/>
    <w:multiLevelType w:val="hybridMultilevel"/>
    <w:tmpl w:val="91CCD5C8"/>
    <w:lvl w:ilvl="0" w:tplc="F774C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746AD4"/>
    <w:multiLevelType w:val="hybridMultilevel"/>
    <w:tmpl w:val="661480A8"/>
    <w:lvl w:ilvl="0" w:tplc="C324D29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15738F"/>
    <w:multiLevelType w:val="hybridMultilevel"/>
    <w:tmpl w:val="A96E6296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6E637CC"/>
    <w:multiLevelType w:val="hybridMultilevel"/>
    <w:tmpl w:val="14F2C8CC"/>
    <w:lvl w:ilvl="0" w:tplc="4C1C41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3B2950"/>
    <w:multiLevelType w:val="hybridMultilevel"/>
    <w:tmpl w:val="E8C681C6"/>
    <w:lvl w:ilvl="0" w:tplc="DDE66DC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5E6AD8"/>
    <w:multiLevelType w:val="hybridMultilevel"/>
    <w:tmpl w:val="163696A6"/>
    <w:lvl w:ilvl="0" w:tplc="09E2600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10908713">
    <w:abstractNumId w:val="6"/>
  </w:num>
  <w:num w:numId="2" w16cid:durableId="1461149446">
    <w:abstractNumId w:val="5"/>
  </w:num>
  <w:num w:numId="3" w16cid:durableId="1019352212">
    <w:abstractNumId w:val="10"/>
  </w:num>
  <w:num w:numId="4" w16cid:durableId="1190922273">
    <w:abstractNumId w:val="8"/>
  </w:num>
  <w:num w:numId="5" w16cid:durableId="1949073087">
    <w:abstractNumId w:val="2"/>
  </w:num>
  <w:num w:numId="6" w16cid:durableId="2020349252">
    <w:abstractNumId w:val="9"/>
  </w:num>
  <w:num w:numId="7" w16cid:durableId="1589802849">
    <w:abstractNumId w:val="4"/>
  </w:num>
  <w:num w:numId="8" w16cid:durableId="2058314131">
    <w:abstractNumId w:val="0"/>
  </w:num>
  <w:num w:numId="9" w16cid:durableId="1677658628">
    <w:abstractNumId w:val="7"/>
  </w:num>
  <w:num w:numId="10" w16cid:durableId="1575436750">
    <w:abstractNumId w:val="3"/>
  </w:num>
  <w:num w:numId="11" w16cid:durableId="24800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25"/>
    <w:rsid w:val="0001307D"/>
    <w:rsid w:val="00031415"/>
    <w:rsid w:val="000422E3"/>
    <w:rsid w:val="00053FDE"/>
    <w:rsid w:val="00062F52"/>
    <w:rsid w:val="000645EE"/>
    <w:rsid w:val="0007652A"/>
    <w:rsid w:val="00076DC8"/>
    <w:rsid w:val="0008037D"/>
    <w:rsid w:val="00081657"/>
    <w:rsid w:val="00087FA5"/>
    <w:rsid w:val="000A48EF"/>
    <w:rsid w:val="000B6662"/>
    <w:rsid w:val="000C1C13"/>
    <w:rsid w:val="000F671C"/>
    <w:rsid w:val="001033BA"/>
    <w:rsid w:val="00105122"/>
    <w:rsid w:val="00105CB6"/>
    <w:rsid w:val="001111B0"/>
    <w:rsid w:val="00120454"/>
    <w:rsid w:val="00122E6F"/>
    <w:rsid w:val="001251DC"/>
    <w:rsid w:val="00155002"/>
    <w:rsid w:val="00182A12"/>
    <w:rsid w:val="00191B96"/>
    <w:rsid w:val="00194FF2"/>
    <w:rsid w:val="001A476C"/>
    <w:rsid w:val="001A6895"/>
    <w:rsid w:val="001B4ACA"/>
    <w:rsid w:val="001D6B31"/>
    <w:rsid w:val="001E3D7D"/>
    <w:rsid w:val="00236C2A"/>
    <w:rsid w:val="00290DC0"/>
    <w:rsid w:val="002B4409"/>
    <w:rsid w:val="002F3667"/>
    <w:rsid w:val="00303431"/>
    <w:rsid w:val="00315116"/>
    <w:rsid w:val="00332C13"/>
    <w:rsid w:val="0034509F"/>
    <w:rsid w:val="0036316B"/>
    <w:rsid w:val="003A4DDD"/>
    <w:rsid w:val="003C3636"/>
    <w:rsid w:val="003C46E9"/>
    <w:rsid w:val="003C4BE0"/>
    <w:rsid w:val="003C7443"/>
    <w:rsid w:val="003E2C1B"/>
    <w:rsid w:val="003E40CB"/>
    <w:rsid w:val="003F3635"/>
    <w:rsid w:val="00410378"/>
    <w:rsid w:val="00451324"/>
    <w:rsid w:val="004563B7"/>
    <w:rsid w:val="00476153"/>
    <w:rsid w:val="004960B7"/>
    <w:rsid w:val="004A2C91"/>
    <w:rsid w:val="004A7A55"/>
    <w:rsid w:val="004C64BA"/>
    <w:rsid w:val="004D411A"/>
    <w:rsid w:val="004E5D4F"/>
    <w:rsid w:val="004F6D02"/>
    <w:rsid w:val="00503627"/>
    <w:rsid w:val="0051203C"/>
    <w:rsid w:val="005163FD"/>
    <w:rsid w:val="00522F3E"/>
    <w:rsid w:val="0053657A"/>
    <w:rsid w:val="0054237A"/>
    <w:rsid w:val="00564401"/>
    <w:rsid w:val="00587860"/>
    <w:rsid w:val="005914A0"/>
    <w:rsid w:val="005A516C"/>
    <w:rsid w:val="005B7DAB"/>
    <w:rsid w:val="005C5A22"/>
    <w:rsid w:val="005D214E"/>
    <w:rsid w:val="006039BD"/>
    <w:rsid w:val="00603B40"/>
    <w:rsid w:val="00621F76"/>
    <w:rsid w:val="00634E18"/>
    <w:rsid w:val="00646E31"/>
    <w:rsid w:val="00660327"/>
    <w:rsid w:val="00673EC8"/>
    <w:rsid w:val="0067482B"/>
    <w:rsid w:val="00675EFB"/>
    <w:rsid w:val="006C4A9D"/>
    <w:rsid w:val="006D62D6"/>
    <w:rsid w:val="00725BCB"/>
    <w:rsid w:val="00726342"/>
    <w:rsid w:val="00726CC1"/>
    <w:rsid w:val="00731067"/>
    <w:rsid w:val="00734911"/>
    <w:rsid w:val="00745CC3"/>
    <w:rsid w:val="007669CF"/>
    <w:rsid w:val="00786525"/>
    <w:rsid w:val="00791DFC"/>
    <w:rsid w:val="00822678"/>
    <w:rsid w:val="008249B5"/>
    <w:rsid w:val="008510C2"/>
    <w:rsid w:val="008529D4"/>
    <w:rsid w:val="008556C1"/>
    <w:rsid w:val="008923EE"/>
    <w:rsid w:val="008A5DF4"/>
    <w:rsid w:val="008B182B"/>
    <w:rsid w:val="008D6BF7"/>
    <w:rsid w:val="008E79BC"/>
    <w:rsid w:val="0092344E"/>
    <w:rsid w:val="00952B2F"/>
    <w:rsid w:val="00955BAC"/>
    <w:rsid w:val="00967090"/>
    <w:rsid w:val="00967C37"/>
    <w:rsid w:val="00975FA6"/>
    <w:rsid w:val="009874A2"/>
    <w:rsid w:val="009A1117"/>
    <w:rsid w:val="009A4F95"/>
    <w:rsid w:val="009A6B6B"/>
    <w:rsid w:val="009B1C22"/>
    <w:rsid w:val="009C0AC7"/>
    <w:rsid w:val="009C180A"/>
    <w:rsid w:val="009C7765"/>
    <w:rsid w:val="009C7E33"/>
    <w:rsid w:val="009D26C8"/>
    <w:rsid w:val="00A17AA1"/>
    <w:rsid w:val="00A371EF"/>
    <w:rsid w:val="00A56B81"/>
    <w:rsid w:val="00A663AC"/>
    <w:rsid w:val="00A676C0"/>
    <w:rsid w:val="00A93095"/>
    <w:rsid w:val="00A930F9"/>
    <w:rsid w:val="00A958DF"/>
    <w:rsid w:val="00AB1424"/>
    <w:rsid w:val="00AC2A0D"/>
    <w:rsid w:val="00AE0071"/>
    <w:rsid w:val="00AE1E2C"/>
    <w:rsid w:val="00AF699C"/>
    <w:rsid w:val="00B02903"/>
    <w:rsid w:val="00B06160"/>
    <w:rsid w:val="00B413D1"/>
    <w:rsid w:val="00B66123"/>
    <w:rsid w:val="00B74D85"/>
    <w:rsid w:val="00BA5744"/>
    <w:rsid w:val="00BC4799"/>
    <w:rsid w:val="00BC6400"/>
    <w:rsid w:val="00BE28D7"/>
    <w:rsid w:val="00BE4084"/>
    <w:rsid w:val="00C01CB4"/>
    <w:rsid w:val="00C07B39"/>
    <w:rsid w:val="00C33867"/>
    <w:rsid w:val="00C62681"/>
    <w:rsid w:val="00C924F4"/>
    <w:rsid w:val="00CA5E67"/>
    <w:rsid w:val="00CB3E99"/>
    <w:rsid w:val="00CC10DB"/>
    <w:rsid w:val="00D014A7"/>
    <w:rsid w:val="00D079DE"/>
    <w:rsid w:val="00D17047"/>
    <w:rsid w:val="00D17050"/>
    <w:rsid w:val="00D22657"/>
    <w:rsid w:val="00D37DB1"/>
    <w:rsid w:val="00D44886"/>
    <w:rsid w:val="00D524E4"/>
    <w:rsid w:val="00D61C6B"/>
    <w:rsid w:val="00D6631E"/>
    <w:rsid w:val="00D92DA7"/>
    <w:rsid w:val="00DA4D9E"/>
    <w:rsid w:val="00DD706D"/>
    <w:rsid w:val="00DE57A2"/>
    <w:rsid w:val="00E03AF3"/>
    <w:rsid w:val="00E57FAC"/>
    <w:rsid w:val="00EA0A33"/>
    <w:rsid w:val="00EA376E"/>
    <w:rsid w:val="00EB19BF"/>
    <w:rsid w:val="00EB7511"/>
    <w:rsid w:val="00ED1E1E"/>
    <w:rsid w:val="00ED2169"/>
    <w:rsid w:val="00ED5247"/>
    <w:rsid w:val="00EF4FBA"/>
    <w:rsid w:val="00F10192"/>
    <w:rsid w:val="00F44582"/>
    <w:rsid w:val="00F500BC"/>
    <w:rsid w:val="00F83C1C"/>
    <w:rsid w:val="00FB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0B6A9"/>
  <w15:docId w15:val="{826B06BA-2C8F-42D2-8DB1-F7E2E110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4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6C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6C8"/>
  </w:style>
  <w:style w:type="paragraph" w:styleId="Footer">
    <w:name w:val="footer"/>
    <w:basedOn w:val="Normal"/>
    <w:link w:val="FooterChar"/>
    <w:uiPriority w:val="99"/>
    <w:unhideWhenUsed/>
    <w:rsid w:val="009D26C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6C8"/>
  </w:style>
  <w:style w:type="paragraph" w:styleId="BalloonText">
    <w:name w:val="Balloon Text"/>
    <w:basedOn w:val="Normal"/>
    <w:link w:val="BalloonTextChar"/>
    <w:uiPriority w:val="99"/>
    <w:semiHidden/>
    <w:unhideWhenUsed/>
    <w:rsid w:val="009D2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6C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924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958DF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A930F9"/>
    <w:pPr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ZO2">
    <w:name w:val="AZO_2"/>
    <w:basedOn w:val="Heading1"/>
    <w:next w:val="Normal"/>
    <w:autoRedefine/>
    <w:qFormat/>
    <w:rsid w:val="00191B96"/>
    <w:pPr>
      <w:keepLines w:val="0"/>
      <w:numPr>
        <w:numId w:val="8"/>
      </w:numPr>
      <w:tabs>
        <w:tab w:val="num" w:pos="360"/>
      </w:tabs>
      <w:spacing w:before="0" w:after="240"/>
      <w:ind w:left="426" w:hanging="284"/>
      <w:outlineLvl w:val="9"/>
    </w:pPr>
    <w:rPr>
      <w:rFonts w:ascii="Palatino Linotype" w:eastAsia="Times New Roman" w:hAnsi="Palatino Linotype" w:cs="Arial"/>
      <w:noProof/>
      <w:color w:val="auto"/>
      <w:kern w:val="32"/>
      <w:sz w:val="22"/>
      <w:szCs w:val="22"/>
      <w:u w:val="single"/>
    </w:rPr>
  </w:style>
  <w:style w:type="character" w:styleId="Hyperlink">
    <w:name w:val="Hyperlink"/>
    <w:basedOn w:val="DefaultParagraphFont"/>
    <w:uiPriority w:val="99"/>
    <w:unhideWhenUsed/>
    <w:rsid w:val="00191B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B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63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rodne-novine.nn.hr/clanci/sluzbeni/2021_07_84_1554.html" TargetMode="External"/><Relationship Id="rId18" Type="http://schemas.openxmlformats.org/officeDocument/2006/relationships/hyperlink" Target="https://narodne-novine.nn.hr/clanci/sluzbeni/2022_09_106_1552.htm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narodne-novine.nn.hr/clanci/sluzbeni/2023_11_142_1953.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narodne-novine.nn.hr/clanci/sluzbeni/2022_09_106_1552.html" TargetMode="External"/><Relationship Id="rId17" Type="http://schemas.openxmlformats.org/officeDocument/2006/relationships/hyperlink" Target="https://narodne-novine.nn.hr/clanci/sluzbeni/2021_07_84_1554.html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narodne-novine.nn.hr/clanci/sluzbeni/2022_09_106_1552.html" TargetMode="External"/><Relationship Id="rId20" Type="http://schemas.openxmlformats.org/officeDocument/2006/relationships/hyperlink" Target="https://narodne-novine.nn.hr/clanci/sluzbeni/2021_07_84_1554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rodne-novine.nn.hr/clanci/sluzbeni/2023_11_142_1953.html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narodne-novine.nn.hr/clanci/sluzbeni/2021_07_84_1554.htm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narodne-novine.nn.hr/clanci/sluzbeni/2021_07_84_1554.html" TargetMode="External"/><Relationship Id="rId19" Type="http://schemas.openxmlformats.org/officeDocument/2006/relationships/hyperlink" Target="https://narodne-novine.nn.hr/clanci/sluzbeni/2017_07_73_1767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arodne-novine.nn.hr/clanci/sluzbeni/2022_09_106_1552.html" TargetMode="External"/><Relationship Id="rId22" Type="http://schemas.openxmlformats.org/officeDocument/2006/relationships/hyperlink" Target="mailto:statistike.otpada@mzozt.hr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gpo.sharepoint.com/sites/ZZOP/uj/ur/Zajednicki%20dokumenti/PREDLO&#352;CI/MEMORANDUMI/Memorandum%20MZOZT_HRV_praz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2E6C80C3E384CA83770E4E6D49FF0" ma:contentTypeVersion="42" ma:contentTypeDescription="Create a new document." ma:contentTypeScope="" ma:versionID="b4479b9ab2763db07713cc9c1289302c">
  <xsd:schema xmlns:xsd="http://www.w3.org/2001/XMLSchema" xmlns:xs="http://www.w3.org/2001/XMLSchema" xmlns:p="http://schemas.microsoft.com/office/2006/metadata/properties" xmlns:ns2="cfe2e996-1c31-4685-8769-272e91858193" xmlns:ns3="9602a972-5207-46f5-9bb0-5ed16c6f0832" xmlns:ns4="1bfb8aa5-522b-4d1b-8fa2-b7d065c71ef5" targetNamespace="http://schemas.microsoft.com/office/2006/metadata/properties" ma:root="true" ma:fieldsID="e940617f20596d7915f360d9712e5ad8" ns2:_="" ns3:_="" ns4:_="">
    <xsd:import namespace="cfe2e996-1c31-4685-8769-272e91858193"/>
    <xsd:import namespace="9602a972-5207-46f5-9bb0-5ed16c6f0832"/>
    <xsd:import namespace="1bfb8aa5-522b-4d1b-8fa2-b7d065c71ef5"/>
    <xsd:element name="properties">
      <xsd:complexType>
        <xsd:sequence>
          <xsd:element name="documentManagement">
            <xsd:complexType>
              <xsd:all>
                <xsd:element ref="ns2:URBROJ_x0020_dokumenta" minOccurs="0"/>
                <xsd:element ref="ns2:URBROJ_x0020__x0020_i_x0020_KLASA" minOccurs="0"/>
                <xsd:element ref="ns2:Oznaka_x0020_dokumentacijske_x0020_cjeline" minOccurs="0"/>
                <xsd:element ref="ns2:Rok_x0020__x010d_uvanja" minOccurs="0"/>
                <xsd:element ref="ns2:Smje_x0161_taj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e996-1c31-4685-8769-272e91858193" elementFormDefault="qualified">
    <xsd:import namespace="http://schemas.microsoft.com/office/2006/documentManagement/types"/>
    <xsd:import namespace="http://schemas.microsoft.com/office/infopath/2007/PartnerControls"/>
    <xsd:element name="URBROJ_x0020_dokumenta" ma:index="8" nillable="true" ma:displayName="AZO URBROJ dokumenta" ma:description="URBROJ dokumenta" ma:internalName="URBROJ_x0020_dokumenta" ma:readOnly="false">
      <xsd:simpleType>
        <xsd:restriction base="dms:Text">
          <xsd:maxLength value="255"/>
        </xsd:restriction>
      </xsd:simpleType>
    </xsd:element>
    <xsd:element name="URBROJ_x0020__x0020_i_x0020_KLASA" ma:index="9" nillable="true" ma:displayName="URBROJ  i KLASA" ma:description="URBROJ  i KLASA" ma:internalName="URBROJ_x0020__x0020_i_x0020_KLASA" ma:readOnly="false">
      <xsd:simpleType>
        <xsd:restriction base="dms:Text">
          <xsd:maxLength value="255"/>
        </xsd:restriction>
      </xsd:simpleType>
    </xsd:element>
    <xsd:element name="Oznaka_x0020_dokumentacijske_x0020_cjeline" ma:index="10" nillable="true" ma:displayName="Oznaka dokumentacijske cjeline" ma:internalName="Oznaka_x0020_dokumentacijske_x0020_cjeline" ma:readOnly="false">
      <xsd:simpleType>
        <xsd:restriction base="dms:Text">
          <xsd:maxLength value="255"/>
        </xsd:restriction>
      </xsd:simpleType>
    </xsd:element>
    <xsd:element name="Rok_x0020__x010d_uvanja" ma:index="11" nillable="true" ma:displayName="Rok čuvanja" ma:internalName="Rok_x0020__x010d_uvanja" ma:readOnly="false">
      <xsd:simpleType>
        <xsd:restriction base="dms:Text">
          <xsd:maxLength value="255"/>
        </xsd:restriction>
      </xsd:simpleType>
    </xsd:element>
    <xsd:element name="Smje_x0161_taj" ma:index="12" nillable="true" ma:displayName="Smještaj" ma:internalName="Smje_x0161_taj" ma:readOnly="false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a972-5207-46f5-9bb0-5ed16c6f08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b8aa5-522b-4d1b-8fa2-b7d065c71ef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dbb1466-e6fe-46b0-b6b3-370458a30d45}" ma:internalName="TaxCatchAll" ma:showField="CatchAllData" ma:web="1bfb8aa5-522b-4d1b-8fa2-b7d065c71e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03C7E-E43C-4EE5-8120-C6FB253E68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43713B-3BD3-4140-B38F-CFF7808B674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AA3FE3-9383-4E88-943A-1BF612B43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2e996-1c31-4685-8769-272e91858193"/>
    <ds:schemaRef ds:uri="9602a972-5207-46f5-9bb0-5ed16c6f0832"/>
    <ds:schemaRef ds:uri="1bfb8aa5-522b-4d1b-8fa2-b7d065c71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Memorandum%20MZOZT_HRV_prazni</Template>
  <TotalTime>40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MZOPU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Vešligaj</dc:creator>
  <cp:lastModifiedBy>Marcela Kušević Vukšić</cp:lastModifiedBy>
  <cp:revision>4</cp:revision>
  <cp:lastPrinted>2024-05-06T10:24:00Z</cp:lastPrinted>
  <dcterms:created xsi:type="dcterms:W3CDTF">2024-12-31T08:53:00Z</dcterms:created>
  <dcterms:modified xsi:type="dcterms:W3CDTF">2024-12-31T10:09:00Z</dcterms:modified>
</cp:coreProperties>
</file>